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3EE" w:rsidRDefault="000273EE" w:rsidP="000273EE">
      <w:r>
        <w:t>Проблемой моделирования занимаются многие известные педагоги. В современной дидактической литературе распространено представление о моделировании как об одном из методов обучения, хотя как научный метод, моделирование известно очень давно. Моделирование (от французского "образец") - это метод научного исследования, заключающийся в построении и изучении модели исследуемого объекта. Моделью служит система элементов, воспроизводящая определенные стороны, связи, функции предмета исследования, т.е. оригинала. Так определяет понятие моделирования Философский словарь. Моделирование образовательного процесса необходимо для определения целей, способов, средств их достижения и получения надлежащих результатов. Исследования подтверждают, что применение моделирования как метода обучения приводит к существенному повышению эффективности обучения.</w:t>
      </w:r>
    </w:p>
    <w:p w:rsidR="000273EE" w:rsidRDefault="000273EE" w:rsidP="000273EE">
      <w:r>
        <w:t>Моделирование выполняется несколькими вариантами:</w:t>
      </w:r>
    </w:p>
    <w:p w:rsidR="000273EE" w:rsidRDefault="000273EE" w:rsidP="000273EE">
      <w:r>
        <w:t xml:space="preserve">простое моделирование не требует больших специальных разработок, а проводится путем сравнения тех или иных предметов, явлений с их наглядными аналогами; </w:t>
      </w:r>
    </w:p>
    <w:p w:rsidR="000273EE" w:rsidRDefault="000273EE" w:rsidP="000273EE">
      <w:r>
        <w:t xml:space="preserve">сложное моделирование требует специального построения на основе всестороннего изучения объекта и выделения признаков; </w:t>
      </w:r>
    </w:p>
    <w:p w:rsidR="000273EE" w:rsidRDefault="000273EE" w:rsidP="000273EE">
      <w:r>
        <w:t xml:space="preserve">схематическое моделирование ограничивается рассмотрением внешних общих признаков объекта изучения, их связей и отношений; </w:t>
      </w:r>
    </w:p>
    <w:p w:rsidR="000273EE" w:rsidRDefault="000273EE" w:rsidP="000273EE">
      <w:r>
        <w:t>детальное моделирование носит глубокий содержательный характер. Модели такого рода рассматривают все связи и отношения строения и функционирования выделяемых сторон объекта изучения.</w:t>
      </w:r>
    </w:p>
    <w:p w:rsidR="000273EE" w:rsidRDefault="000273EE" w:rsidP="000273EE">
      <w:r>
        <w:t>Таким образом, под моделированием понимается процесс построения и исследования моделей. При определении понятия "учебная модель" акцент делается на то, что характеристики модели должны легче восприниматься дидактически, чем сходные или идентичные характеристики в самом объекте. Структура дидактической модели содержит меньше элементов, чем сам объект.</w:t>
      </w:r>
    </w:p>
    <w:p w:rsidR="000273EE" w:rsidRDefault="000273EE" w:rsidP="000273EE">
      <w:r>
        <w:t xml:space="preserve">В.А. </w:t>
      </w:r>
      <w:proofErr w:type="spellStart"/>
      <w:r>
        <w:t>Штофф</w:t>
      </w:r>
      <w:proofErr w:type="spellEnd"/>
      <w:r>
        <w:t xml:space="preserve"> определяет модель как "средство отображения, воспроизведения той или иной части действительности с целью ее более глубокого познания от наблюдений и эксперимента к различным формам теоретических обобщений". В.В. Краевский определяет модель как "систему элементов, воспроизводящую определенные стороны, связи, функции предмета исследования". То есть, определение модели содержит четыре признака:</w:t>
      </w:r>
    </w:p>
    <w:p w:rsidR="000273EE" w:rsidRDefault="000273EE" w:rsidP="000273EE">
      <w:r>
        <w:t xml:space="preserve">модель - мысленно представленная или материально реализуемая система; </w:t>
      </w:r>
    </w:p>
    <w:p w:rsidR="000273EE" w:rsidRDefault="000273EE" w:rsidP="000273EE">
      <w:r>
        <w:t xml:space="preserve">модель отражает объект исследования; </w:t>
      </w:r>
    </w:p>
    <w:p w:rsidR="000273EE" w:rsidRDefault="000273EE" w:rsidP="000273EE">
      <w:r>
        <w:t xml:space="preserve">модель способна замещать объект; </w:t>
      </w:r>
    </w:p>
    <w:p w:rsidR="000273EE" w:rsidRDefault="000273EE" w:rsidP="000273EE">
      <w:r>
        <w:t>изучение модели дает новую информацию об объекте.</w:t>
      </w:r>
    </w:p>
    <w:p w:rsidR="000273EE" w:rsidRDefault="000273EE" w:rsidP="000273EE">
      <w:r>
        <w:t xml:space="preserve">Выбор педагогом учебной модели является одним из важнейших аспектов проблемы продуктивной педагогической деятельности. При выборе учебной модели Ю.К. </w:t>
      </w:r>
      <w:proofErr w:type="spellStart"/>
      <w:r>
        <w:t>Бабанский</w:t>
      </w:r>
      <w:proofErr w:type="spellEnd"/>
      <w:r>
        <w:t xml:space="preserve"> предлагает учитывать шесть основных параметров, которые включают в себя все разнообразие факторов: закономерности и принципы обучения; цели и задачи обучения; содержание предмета; учебные возможности школьников; особенности внешних условий; возможности самих учителей. </w:t>
      </w:r>
      <w:r>
        <w:lastRenderedPageBreak/>
        <w:t>Можно предположить, что выбор модели определяется совокупностью всех структурных элементов.</w:t>
      </w:r>
    </w:p>
    <w:p w:rsidR="000273EE" w:rsidRDefault="000273EE" w:rsidP="000273EE">
      <w:r>
        <w:t>С позиций системного подхода, проблема оптимального выбора состоит в выяснении зависимости между методом обучения и структурными компонентами; субъектом и объектом педагогического воздействия, предметом их совместной деятельности и целью обучения. Система здесь представлена как совокупность множества взаимосвязанных элементов, образующих определенную целостность. Изменение одного из компонентов влечет за собой изменение всех остальных, и система разрушается. Для того</w:t>
      </w:r>
      <w:proofErr w:type="gramStart"/>
      <w:r>
        <w:t>,</w:t>
      </w:r>
      <w:proofErr w:type="gramEnd"/>
      <w:r>
        <w:t xml:space="preserve"> чтобы задать систему, необходимо не только выявить ее элементы, но и определить совокупность связей между ними. В данном случае все структурные компоненты такой системы находятся как в прямой, так и в обратной зависимости.</w:t>
      </w:r>
    </w:p>
    <w:p w:rsidR="000273EE" w:rsidRDefault="000273EE" w:rsidP="000273EE">
      <w:r>
        <w:t>Выделить структурные компоненты, еще не значит полностью описать систему (модель). Для того</w:t>
      </w:r>
      <w:proofErr w:type="gramStart"/>
      <w:r>
        <w:t>,</w:t>
      </w:r>
      <w:proofErr w:type="gramEnd"/>
      <w:r>
        <w:t xml:space="preserve"> чтобы задать систему, необходимо не только выявить ее структурные элементы, но и определить совокупность связей между ними, то есть описать, как именно составляющие модели зависят друг от друга.</w:t>
      </w:r>
    </w:p>
    <w:p w:rsidR="000273EE" w:rsidRDefault="000273EE" w:rsidP="000273EE">
      <w:r>
        <w:t xml:space="preserve">Н.В. Кузьмина предлагает использовать в модели пять функциональных компонентов: 1) </w:t>
      </w:r>
      <w:proofErr w:type="gramStart"/>
      <w:r>
        <w:t>гностический</w:t>
      </w:r>
      <w:proofErr w:type="gramEnd"/>
      <w:r>
        <w:t>; 2) проектировочный; 3) конструктивный; 4) организаторский; 5) коммуникативный.</w:t>
      </w:r>
    </w:p>
    <w:p w:rsidR="000273EE" w:rsidRDefault="000273EE" w:rsidP="000273EE">
      <w:r>
        <w:t xml:space="preserve">Гностический компонент относится к сфере знаний педагога. Речь идет не только о знании своего предмета, но и о знании способов педагогической коммуникации, психологических особенностей учащихся, а также о самопознании (собственной личности и деятельности). </w:t>
      </w:r>
    </w:p>
    <w:p w:rsidR="000273EE" w:rsidRDefault="000273EE" w:rsidP="000273EE">
      <w:r>
        <w:t xml:space="preserve">Проектировочный компонент включает в себя представления о перспективных задачах обучения и воспитания, а также о стратегиях и способах их достижения. </w:t>
      </w:r>
    </w:p>
    <w:p w:rsidR="000273EE" w:rsidRDefault="000273EE" w:rsidP="000273EE">
      <w:r>
        <w:t xml:space="preserve">Конструктивный компонент - это особенности конструирования педагогом собственной деятельности и активности учащихся с учетом ближних целей обучения и воспитания (урок, занятие, цикл занятий). </w:t>
      </w:r>
    </w:p>
    <w:p w:rsidR="000273EE" w:rsidRDefault="000273EE" w:rsidP="000273EE">
      <w:r>
        <w:t xml:space="preserve">Коммуникативный компонент - это особенности коммуникативной деятельности преподавателя, специфика его взаимодействия с учащимися. Акцент ставится на связи коммуникации с эффективностью педагогической деятельности, направленной на достижение дидактических целей. </w:t>
      </w:r>
    </w:p>
    <w:p w:rsidR="000273EE" w:rsidRDefault="000273EE" w:rsidP="000273EE">
      <w:r>
        <w:t>Организаторский компонент - это система умений педагога организовать собственную деятельность, а также активность учащихся.</w:t>
      </w:r>
    </w:p>
    <w:p w:rsidR="000273EE" w:rsidRDefault="000273EE" w:rsidP="000273EE">
      <w:r>
        <w:t xml:space="preserve">В.И. </w:t>
      </w:r>
      <w:proofErr w:type="spellStart"/>
      <w:r>
        <w:t>Гинецинский</w:t>
      </w:r>
      <w:proofErr w:type="spellEnd"/>
      <w:r>
        <w:t xml:space="preserve"> также предлагает модель системного характера, в которой выделяет четыре функциональных компонента: 1) </w:t>
      </w:r>
      <w:proofErr w:type="spellStart"/>
      <w:r>
        <w:t>презентативный</w:t>
      </w:r>
      <w:proofErr w:type="spellEnd"/>
      <w:r>
        <w:t xml:space="preserve">; 2) </w:t>
      </w:r>
      <w:proofErr w:type="spellStart"/>
      <w:r>
        <w:t>инсентивный</w:t>
      </w:r>
      <w:proofErr w:type="spellEnd"/>
      <w:r>
        <w:t>; 3) корректирующий; 4) диагностический.</w:t>
      </w:r>
    </w:p>
    <w:p w:rsidR="000273EE" w:rsidRDefault="000273EE" w:rsidP="000273EE">
      <w:proofErr w:type="spellStart"/>
      <w:r>
        <w:t>Презентативная</w:t>
      </w:r>
      <w:proofErr w:type="spellEnd"/>
      <w:r>
        <w:t xml:space="preserve"> функция состоит в изложении учащимися содержания материала. Выделение этой функции состоит на абстрагировании от конкретных форм обучения. Она ориентирована на сам факт изложения учебного материала. </w:t>
      </w:r>
    </w:p>
    <w:p w:rsidR="000273EE" w:rsidRDefault="000273EE" w:rsidP="000273EE">
      <w:proofErr w:type="spellStart"/>
      <w:r>
        <w:t>Инсентивная</w:t>
      </w:r>
      <w:proofErr w:type="spellEnd"/>
      <w:r>
        <w:t xml:space="preserve"> функция заключается в том, чтобы вызвать у учащихся интерес к усвоению информации. Ее реализация связана с постановкой вопросов, оценкой ответов. </w:t>
      </w:r>
    </w:p>
    <w:p w:rsidR="000273EE" w:rsidRDefault="000273EE" w:rsidP="000273EE"/>
    <w:p w:rsidR="000273EE" w:rsidRDefault="000273EE" w:rsidP="000273EE">
      <w:r>
        <w:lastRenderedPageBreak/>
        <w:t xml:space="preserve">Корректирующая функция связана с исправлением и сопоставлением результатов деятельности самих учащихся. </w:t>
      </w:r>
    </w:p>
    <w:p w:rsidR="00513A7A" w:rsidRDefault="000273EE" w:rsidP="00513A7A">
      <w:r>
        <w:t>Диагностическая функция обеспечивает обратную связь.</w:t>
      </w:r>
      <w:r w:rsidR="00513A7A" w:rsidRPr="00513A7A">
        <w:t xml:space="preserve"> </w:t>
      </w:r>
      <w:r w:rsidR="00513A7A">
        <w:t xml:space="preserve">Преобладание той или иной функции указывает на то, что реализуется определенный метод обучения. Например, ведущему положению </w:t>
      </w:r>
      <w:proofErr w:type="spellStart"/>
      <w:r w:rsidR="00513A7A">
        <w:t>инсентивной</w:t>
      </w:r>
      <w:proofErr w:type="spellEnd"/>
      <w:r w:rsidR="00513A7A">
        <w:t xml:space="preserve"> функции сопутствует применение проблемного метода.</w:t>
      </w:r>
    </w:p>
    <w:p w:rsidR="00513A7A" w:rsidRDefault="00513A7A" w:rsidP="00513A7A">
      <w:pPr>
        <w:rPr>
          <w:noProof/>
          <w:lang w:eastAsia="ru-RU"/>
        </w:rPr>
      </w:pPr>
      <w:r>
        <w:t xml:space="preserve">Разработанная нами комплексная модель образовательного процесса с использованием информационно-коммуникационных технологий, представляет собой структурную взаимосвязь целевого, содержательного, технологического и результативного компонентов, а именно: обоснованные цели обучения; содержание обучающих программ (информационно-образовательный, </w:t>
      </w:r>
      <w:proofErr w:type="spellStart"/>
      <w:r>
        <w:t>деятельностный</w:t>
      </w:r>
      <w:proofErr w:type="spellEnd"/>
      <w:r>
        <w:t xml:space="preserve"> и оценочно-результативный модули); условия достижения целей; учебную деятельность учителя и обучающихся и результаты обучения.</w:t>
      </w:r>
      <w:r w:rsidRPr="00513A7A">
        <w:rPr>
          <w:noProof/>
          <w:lang w:eastAsia="ru-RU"/>
        </w:rPr>
        <w:t xml:space="preserve"> </w:t>
      </w:r>
      <w:r>
        <w:rPr>
          <w:noProof/>
          <w:lang w:eastAsia="ru-RU"/>
        </w:rPr>
        <w:drawing>
          <wp:inline distT="0" distB="0" distL="0" distR="0" wp14:anchorId="7F1B18C1" wp14:editId="4D91A883">
            <wp:extent cx="5267325" cy="5962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5267325" cy="5962650"/>
                    </a:xfrm>
                    <a:prstGeom prst="rect">
                      <a:avLst/>
                    </a:prstGeom>
                  </pic:spPr>
                </pic:pic>
              </a:graphicData>
            </a:graphic>
          </wp:inline>
        </w:drawing>
      </w:r>
      <w:r>
        <w:rPr>
          <w:noProof/>
          <w:lang w:eastAsia="ru-RU"/>
        </w:rPr>
        <w:t>Рис. 1. Комплексная модель образовательного процесса с использованием ИКТ</w:t>
      </w:r>
    </w:p>
    <w:p w:rsidR="00513A7A" w:rsidRDefault="00513A7A" w:rsidP="00513A7A">
      <w:pPr>
        <w:rPr>
          <w:noProof/>
          <w:lang w:eastAsia="ru-RU"/>
        </w:rPr>
      </w:pPr>
    </w:p>
    <w:p w:rsidR="00513A7A" w:rsidRDefault="00513A7A" w:rsidP="00513A7A">
      <w:pPr>
        <w:rPr>
          <w:noProof/>
          <w:lang w:eastAsia="ru-RU"/>
        </w:rPr>
      </w:pPr>
      <w:r>
        <w:rPr>
          <w:noProof/>
          <w:lang w:eastAsia="ru-RU"/>
        </w:rPr>
        <w:lastRenderedPageBreak/>
        <w:t>Рассматривая целевой компонент модели, мы определили основные направления целей при организации учебного процесса с использованием информационно-коммуникационных технологий. Синтезируя образовательные, воспитательные и развивающие аспекты обучения, целевой компонент нашей модели можно определить следующим образом:</w:t>
      </w:r>
    </w:p>
    <w:p w:rsidR="00513A7A" w:rsidRDefault="00513A7A" w:rsidP="00513A7A">
      <w:pPr>
        <w:rPr>
          <w:noProof/>
          <w:lang w:eastAsia="ru-RU"/>
        </w:rPr>
      </w:pPr>
      <w:r>
        <w:rPr>
          <w:noProof/>
          <w:lang w:eastAsia="ru-RU"/>
        </w:rPr>
        <w:t xml:space="preserve">развитие в процессе обучения способностей учеников к продуктивной самостоятельной творческой деятельности в современной информационно насыщенной среде; </w:t>
      </w:r>
    </w:p>
    <w:p w:rsidR="00513A7A" w:rsidRDefault="00513A7A" w:rsidP="00513A7A">
      <w:pPr>
        <w:rPr>
          <w:noProof/>
          <w:lang w:eastAsia="ru-RU"/>
        </w:rPr>
      </w:pPr>
      <w:r>
        <w:rPr>
          <w:noProof/>
          <w:lang w:eastAsia="ru-RU"/>
        </w:rPr>
        <w:t>формирование компонентов информационной культуры, а именно: развитие способностей отбирать нужную информацию, знакомство с новыми способами технической обработки информации, формирование практических умений по компьютерной обработке информации и др.</w:t>
      </w:r>
    </w:p>
    <w:p w:rsidR="00513A7A" w:rsidRDefault="00513A7A" w:rsidP="00513A7A">
      <w:pPr>
        <w:rPr>
          <w:noProof/>
          <w:lang w:eastAsia="ru-RU"/>
        </w:rPr>
      </w:pPr>
      <w:r>
        <w:rPr>
          <w:noProof/>
          <w:lang w:eastAsia="ru-RU"/>
        </w:rPr>
        <w:t>Применение современных информационно-коммуникационных технологий в учебном процессе имеет свои дидактические функции:</w:t>
      </w:r>
    </w:p>
    <w:p w:rsidR="00513A7A" w:rsidRDefault="00513A7A" w:rsidP="00513A7A">
      <w:pPr>
        <w:rPr>
          <w:noProof/>
          <w:lang w:eastAsia="ru-RU"/>
        </w:rPr>
      </w:pPr>
      <w:r>
        <w:rPr>
          <w:noProof/>
          <w:lang w:eastAsia="ru-RU"/>
        </w:rPr>
        <w:t xml:space="preserve">обучающая функция в рамках классно-урочной системы в различных социальных и культурных условиях, а также в самостоятельной, индивидуальной и учебно-исследовательской деятельности; </w:t>
      </w:r>
    </w:p>
    <w:p w:rsidR="00513A7A" w:rsidRDefault="00513A7A" w:rsidP="00513A7A">
      <w:pPr>
        <w:rPr>
          <w:noProof/>
          <w:lang w:eastAsia="ru-RU"/>
        </w:rPr>
      </w:pPr>
      <w:r>
        <w:rPr>
          <w:noProof/>
          <w:lang w:eastAsia="ru-RU"/>
        </w:rPr>
        <w:t xml:space="preserve">функция, развивающая мотивацию, интересы, мышление, навыки учебно-познавательной деятельности; </w:t>
      </w:r>
    </w:p>
    <w:p w:rsidR="00513A7A" w:rsidRDefault="00513A7A" w:rsidP="00513A7A">
      <w:pPr>
        <w:rPr>
          <w:noProof/>
          <w:lang w:eastAsia="ru-RU"/>
        </w:rPr>
      </w:pPr>
      <w:r>
        <w:rPr>
          <w:noProof/>
          <w:lang w:eastAsia="ru-RU"/>
        </w:rPr>
        <w:t xml:space="preserve">организационная функция, обеспечивающая обратную связь учащихся с преподавателем, индивидуальную траекторию обучения и на уроке, и во внеурочной деятельности по выбранной тематике и по затраченному времени; </w:t>
      </w:r>
    </w:p>
    <w:p w:rsidR="00513A7A" w:rsidRDefault="00513A7A" w:rsidP="00513A7A">
      <w:pPr>
        <w:rPr>
          <w:noProof/>
          <w:lang w:eastAsia="ru-RU"/>
        </w:rPr>
      </w:pPr>
      <w:r>
        <w:rPr>
          <w:noProof/>
          <w:lang w:eastAsia="ru-RU"/>
        </w:rPr>
        <w:t>контрольная и регулирующая функция (функция самоконтроля обучающихся и функция учительского контроля, мониторинг учебной деятельности за промежуток времени).</w:t>
      </w:r>
    </w:p>
    <w:p w:rsidR="00513A7A" w:rsidRDefault="00513A7A" w:rsidP="00513A7A">
      <w:pPr>
        <w:rPr>
          <w:noProof/>
          <w:lang w:eastAsia="ru-RU"/>
        </w:rPr>
      </w:pPr>
      <w:r>
        <w:rPr>
          <w:noProof/>
          <w:lang w:eastAsia="ru-RU"/>
        </w:rPr>
        <w:t>Обучение с использованием ИКТ осуществляется на основе системы принципов, отражающих основные требования к организации образовательного процесса:</w:t>
      </w:r>
    </w:p>
    <w:p w:rsidR="00513A7A" w:rsidRDefault="00513A7A" w:rsidP="00513A7A">
      <w:pPr>
        <w:rPr>
          <w:noProof/>
          <w:lang w:eastAsia="ru-RU"/>
        </w:rPr>
      </w:pPr>
      <w:r>
        <w:rPr>
          <w:noProof/>
          <w:lang w:eastAsia="ru-RU"/>
        </w:rPr>
        <w:t xml:space="preserve">принцип систематичности обеспечивается использованием ИКТ на всех этапах обучения; </w:t>
      </w:r>
    </w:p>
    <w:p w:rsidR="00513A7A" w:rsidRDefault="00513A7A" w:rsidP="00513A7A">
      <w:pPr>
        <w:rPr>
          <w:noProof/>
          <w:lang w:eastAsia="ru-RU"/>
        </w:rPr>
      </w:pPr>
      <w:r>
        <w:rPr>
          <w:noProof/>
          <w:lang w:eastAsia="ru-RU"/>
        </w:rPr>
        <w:t xml:space="preserve">принцип активности и самостоятельности учащихся предполагает значительную активность школьников на уроках с использованием ИКТ, умение ориентироваться в потоке информации, самостоятельное мышление; </w:t>
      </w:r>
    </w:p>
    <w:p w:rsidR="00513A7A" w:rsidRDefault="00513A7A" w:rsidP="00513A7A">
      <w:pPr>
        <w:rPr>
          <w:noProof/>
          <w:lang w:eastAsia="ru-RU"/>
        </w:rPr>
      </w:pPr>
      <w:r>
        <w:rPr>
          <w:noProof/>
          <w:lang w:eastAsia="ru-RU"/>
        </w:rPr>
        <w:t xml:space="preserve">принцип дифференцированного подхода к учащимся ориентирован на возрастные особенности, уровень знаний, интересов, степень их подготовленности к восприятию. Он определяет методику работы с разными возрастными категориями обучающихся; </w:t>
      </w:r>
    </w:p>
    <w:p w:rsidR="00513A7A" w:rsidRDefault="00513A7A" w:rsidP="00513A7A">
      <w:pPr>
        <w:rPr>
          <w:noProof/>
          <w:lang w:eastAsia="ru-RU"/>
        </w:rPr>
      </w:pPr>
      <w:r>
        <w:rPr>
          <w:noProof/>
          <w:lang w:eastAsia="ru-RU"/>
        </w:rPr>
        <w:t xml:space="preserve">принцип распределенности образовательных ресурсов проявляется в формах представления учебной информации и способах ее доставки (по сети или на локальных носителях), что дает возможность выбора наиболее удобного и привычного для изучения варианта, удобного темпа изучения материала и построения индивидуальной образовательной траектории; </w:t>
      </w:r>
    </w:p>
    <w:p w:rsidR="00513A7A" w:rsidRDefault="00513A7A" w:rsidP="00513A7A">
      <w:pPr>
        <w:rPr>
          <w:noProof/>
          <w:lang w:eastAsia="ru-RU"/>
        </w:rPr>
      </w:pPr>
      <w:r>
        <w:rPr>
          <w:noProof/>
          <w:lang w:eastAsia="ru-RU"/>
        </w:rPr>
        <w:t xml:space="preserve">принцип авторского участия в учебном процессе; </w:t>
      </w:r>
    </w:p>
    <w:p w:rsidR="00513A7A" w:rsidRDefault="00513A7A" w:rsidP="00513A7A">
      <w:pPr>
        <w:rPr>
          <w:noProof/>
          <w:lang w:eastAsia="ru-RU"/>
        </w:rPr>
      </w:pPr>
      <w:r>
        <w:rPr>
          <w:noProof/>
          <w:lang w:eastAsia="ru-RU"/>
        </w:rPr>
        <w:t xml:space="preserve">принцип интерактивности обеспечивается взаимодействием на основе сотрудничества участников образовательного процесса; </w:t>
      </w:r>
    </w:p>
    <w:p w:rsidR="00513A7A" w:rsidRDefault="00513A7A" w:rsidP="00513A7A">
      <w:pPr>
        <w:rPr>
          <w:noProof/>
          <w:lang w:eastAsia="ru-RU"/>
        </w:rPr>
      </w:pPr>
    </w:p>
    <w:p w:rsidR="00513A7A" w:rsidRDefault="00513A7A" w:rsidP="00513A7A">
      <w:pPr>
        <w:rPr>
          <w:noProof/>
          <w:lang w:eastAsia="ru-RU"/>
        </w:rPr>
      </w:pPr>
      <w:r>
        <w:rPr>
          <w:noProof/>
          <w:lang w:eastAsia="ru-RU"/>
        </w:rPr>
        <w:t>принцип мультимедийного представления учебной информации;</w:t>
      </w:r>
    </w:p>
    <w:p w:rsidR="00513A7A" w:rsidRDefault="00513A7A" w:rsidP="00513A7A">
      <w:pPr>
        <w:rPr>
          <w:noProof/>
          <w:lang w:eastAsia="ru-RU"/>
        </w:rPr>
      </w:pPr>
      <w:r>
        <w:rPr>
          <w:noProof/>
          <w:lang w:eastAsia="ru-RU"/>
        </w:rPr>
        <w:t>Важная составляющая модели - содержание образования. Содержание образования в нашем исследовании понимается как педагогически обоснованная, логически упорядоченная научная информация о подлежащем изучению материале. Оно определяет своеобразие обучающей деятельности преподавателя и познавательной деятельности школьников. Содержание образования является ядром, вокруг которого "нарастают" методы его освоения, формы организации учебной деятельности и весь процесс обучения, воспитания и развития школьников. Включая в образовательный процесс методы, формы, содержания образования, средства обучения, учитель способствует изменению его воздействия на учащихся, облегчает формирование прямой и обратной связи между учителем и учащимися.</w:t>
      </w:r>
    </w:p>
    <w:p w:rsidR="00513A7A" w:rsidRDefault="00513A7A" w:rsidP="00513A7A">
      <w:pPr>
        <w:rPr>
          <w:noProof/>
          <w:lang w:eastAsia="ru-RU"/>
        </w:rPr>
      </w:pPr>
      <w:r>
        <w:rPr>
          <w:noProof/>
          <w:lang w:eastAsia="ru-RU"/>
        </w:rPr>
        <w:t>Отбор содержания учебной дисциплины, в которую входит изучаемая тема, проводится и отражается в учебной программе дисциплины. Однако, наличие учебной программы по дисциплине не исключает дальнейшей творческой работы преподавателя по отбору содержания учебных вопросов, изучаемых в данной теме. Этот отбор базируется на дидактических принципах, представленных выше, и включает следующие элементы:</w:t>
      </w:r>
    </w:p>
    <w:p w:rsidR="00513A7A" w:rsidRDefault="00513A7A" w:rsidP="00513A7A">
      <w:pPr>
        <w:rPr>
          <w:noProof/>
          <w:lang w:eastAsia="ru-RU"/>
        </w:rPr>
      </w:pPr>
      <w:r>
        <w:rPr>
          <w:noProof/>
          <w:lang w:eastAsia="ru-RU"/>
        </w:rPr>
        <w:t xml:space="preserve">отбор по принципу генерализации - концентрация содержания вокруг ведущихконцепций, идей и закономерностей науки, на которой базируется учебная дисциплина; </w:t>
      </w:r>
    </w:p>
    <w:p w:rsidR="00513A7A" w:rsidRDefault="00513A7A" w:rsidP="00513A7A">
      <w:pPr>
        <w:rPr>
          <w:noProof/>
          <w:lang w:eastAsia="ru-RU"/>
        </w:rPr>
      </w:pPr>
      <w:r>
        <w:rPr>
          <w:noProof/>
          <w:lang w:eastAsia="ru-RU"/>
        </w:rPr>
        <w:t xml:space="preserve">отбор по принципу научной целостности, который означает, что рассматриваемая темаявляется частью учебной дисциплины; </w:t>
      </w:r>
    </w:p>
    <w:p w:rsidR="00513A7A" w:rsidRDefault="00513A7A" w:rsidP="00513A7A">
      <w:pPr>
        <w:rPr>
          <w:noProof/>
          <w:lang w:eastAsia="ru-RU"/>
        </w:rPr>
      </w:pPr>
      <w:r>
        <w:rPr>
          <w:noProof/>
          <w:lang w:eastAsia="ru-RU"/>
        </w:rPr>
        <w:t xml:space="preserve">отбор по принципу обеспечения внутренней логики науки, являющейся базой дляучебной дисциплины; </w:t>
      </w:r>
    </w:p>
    <w:p w:rsidR="00513A7A" w:rsidRDefault="00513A7A" w:rsidP="00513A7A">
      <w:pPr>
        <w:rPr>
          <w:noProof/>
          <w:lang w:eastAsia="ru-RU"/>
        </w:rPr>
      </w:pPr>
      <w:r>
        <w:rPr>
          <w:noProof/>
          <w:lang w:eastAsia="ru-RU"/>
        </w:rPr>
        <w:t xml:space="preserve">отбор, основанный на использовании современного научного содержания, новыхнаучных достижений, теорий и фактов; </w:t>
      </w:r>
    </w:p>
    <w:p w:rsidR="00513A7A" w:rsidRDefault="00513A7A" w:rsidP="00513A7A">
      <w:pPr>
        <w:rPr>
          <w:noProof/>
          <w:lang w:eastAsia="ru-RU"/>
        </w:rPr>
      </w:pPr>
      <w:r>
        <w:rPr>
          <w:noProof/>
          <w:lang w:eastAsia="ru-RU"/>
        </w:rPr>
        <w:t xml:space="preserve">отбор такого содержания, которое должно соответствовать общим целям подготовкиспециалистов; </w:t>
      </w:r>
    </w:p>
    <w:p w:rsidR="00513A7A" w:rsidRDefault="00513A7A" w:rsidP="00513A7A">
      <w:pPr>
        <w:rPr>
          <w:noProof/>
          <w:lang w:eastAsia="ru-RU"/>
        </w:rPr>
      </w:pPr>
      <w:r>
        <w:rPr>
          <w:noProof/>
          <w:lang w:eastAsia="ru-RU"/>
        </w:rPr>
        <w:t>отбор содержания доступного для усвоения.</w:t>
      </w:r>
    </w:p>
    <w:p w:rsidR="00513A7A" w:rsidRDefault="00513A7A" w:rsidP="00513A7A">
      <w:pPr>
        <w:rPr>
          <w:noProof/>
          <w:lang w:eastAsia="ru-RU"/>
        </w:rPr>
      </w:pPr>
      <w:r>
        <w:rPr>
          <w:noProof/>
          <w:lang w:eastAsia="ru-RU"/>
        </w:rPr>
        <w:t>Этот процесс должен идти непрерывно в ходе работы преподавателя над структурой учебной дисциплины. Кроме широко распространенных научно-библиографических изданий преподаватель для отбора содержания темы и его обновления может воспользоваться автоматизированной информационно системой или услугами сетей научно-технической информации (в том числе и международных).</w:t>
      </w:r>
    </w:p>
    <w:p w:rsidR="00513A7A" w:rsidRDefault="00513A7A" w:rsidP="00513A7A">
      <w:pPr>
        <w:rPr>
          <w:noProof/>
          <w:lang w:eastAsia="ru-RU"/>
        </w:rPr>
      </w:pPr>
      <w:r>
        <w:rPr>
          <w:noProof/>
          <w:lang w:eastAsia="ru-RU"/>
        </w:rPr>
        <w:t>В основу структурирования содержания учебного материала следует положить системно-структурный подход к деятельности дидактической системы, основанный на достижении конечных целей обучения, то есть способствующий прочному усвоению тех разделов и тем учебной программы, которые являются наиболее значимыми. Структура этой системы устойчива, так как связи между отдельными ее элементами довольно жестко определены логикой науки и психолого-педагогическими требованиями, предъявляемыми к учебному предмету и технологии обучения в целом.</w:t>
      </w:r>
    </w:p>
    <w:p w:rsidR="00513A7A" w:rsidRDefault="00513A7A" w:rsidP="00513A7A">
      <w:pPr>
        <w:rPr>
          <w:noProof/>
          <w:lang w:eastAsia="ru-RU"/>
        </w:rPr>
      </w:pPr>
    </w:p>
    <w:p w:rsidR="00513A7A" w:rsidRDefault="00513A7A" w:rsidP="00513A7A">
      <w:pPr>
        <w:rPr>
          <w:noProof/>
          <w:lang w:eastAsia="ru-RU"/>
        </w:rPr>
      </w:pPr>
      <w:r>
        <w:rPr>
          <w:noProof/>
          <w:lang w:eastAsia="ru-RU"/>
        </w:rPr>
        <w:t>Структурный анализ учебного материала позволяет выделить наиболее существенные (опорные) элементы темы, выявить системообразующие связи, определяющие эффективность функционирования дидактической системы в целом. Необходимо учитывать и то влияние, которое та или иная структура учебного материала оказывает на мотивацию обучения, на формирование интереса к учению и научного стиля мышления. Анализируя содержание обучения, по данной дисциплине необходимо выделить элементы структуры (разделы, темы, понятия), по которым обучение следует вести на уровне знаний, умений, навыков, творческого подхода к практическому применению.</w:t>
      </w:r>
    </w:p>
    <w:p w:rsidR="00513A7A" w:rsidRDefault="00513A7A" w:rsidP="00513A7A">
      <w:pPr>
        <w:rPr>
          <w:noProof/>
          <w:lang w:eastAsia="ru-RU"/>
        </w:rPr>
      </w:pPr>
      <w:r>
        <w:rPr>
          <w:noProof/>
          <w:lang w:eastAsia="ru-RU"/>
        </w:rPr>
        <w:t>При проектировании содержания образования в рамках разработанной модели были определены требования к составу и формам его организации, включающие специфические формы взаимодействия участников образовательного процесса.</w:t>
      </w:r>
    </w:p>
    <w:p w:rsidR="00513A7A" w:rsidRDefault="00513A7A" w:rsidP="00513A7A">
      <w:pPr>
        <w:rPr>
          <w:noProof/>
          <w:lang w:eastAsia="ru-RU"/>
        </w:rPr>
      </w:pPr>
      <w:r>
        <w:rPr>
          <w:noProof/>
          <w:lang w:eastAsia="ru-RU"/>
        </w:rPr>
        <w:t>Предложенная нами модель, по своей природе является открытой, гибкой, дает возможность наполнить реальным содержанием понятия "вариативность образования", "гуманитаризация и информатизация школы".</w:t>
      </w:r>
    </w:p>
    <w:p w:rsidR="00513A7A" w:rsidRDefault="00513A7A" w:rsidP="00513A7A">
      <w:pPr>
        <w:rPr>
          <w:noProof/>
          <w:lang w:eastAsia="ru-RU"/>
        </w:rPr>
      </w:pPr>
      <w:r>
        <w:rPr>
          <w:noProof/>
          <w:lang w:eastAsia="ru-RU"/>
        </w:rPr>
        <w:t>Учебная деятельность по инвариантной части содержания программы обеспечивает базовую подготовку, освоение основных, предусмотренных программой понятий. Результатом ее является готовность школьников к самостоятельному осуществлению учебной деятельности: умение определять учебную задачу, организовать действие по ее достижению, в рамках которой учащиеся приобретают углубленные знания по предмету.</w:t>
      </w:r>
    </w:p>
    <w:p w:rsidR="00513A7A" w:rsidRDefault="00513A7A" w:rsidP="00513A7A">
      <w:pPr>
        <w:rPr>
          <w:noProof/>
          <w:lang w:eastAsia="ru-RU"/>
        </w:rPr>
      </w:pPr>
      <w:r>
        <w:rPr>
          <w:noProof/>
          <w:lang w:eastAsia="ru-RU"/>
        </w:rPr>
        <w:t>Вариативность - качество образовательной системы, характеризующее ее способность создавать и предоставлять школьникам варианты образовательных программ или отдельных видов услуг для выбора в соответствии с их изменяющимися потребностями и возможностями.</w:t>
      </w:r>
    </w:p>
    <w:p w:rsidR="00513A7A" w:rsidRDefault="00513A7A" w:rsidP="00513A7A">
      <w:pPr>
        <w:rPr>
          <w:noProof/>
          <w:lang w:eastAsia="ru-RU"/>
        </w:rPr>
      </w:pPr>
      <w:r>
        <w:rPr>
          <w:noProof/>
          <w:lang w:eastAsia="ru-RU"/>
        </w:rPr>
        <w:t>Применение современных информационно-коммуникационных технологий в учебном процессе значительно расширяет учебно-информационное пространство изучаемого предмета; совершенствует навыки информационной культуры; позволяет активно пользоваться ресурсами Internet в процессе подготовки к занятиям.</w:t>
      </w:r>
    </w:p>
    <w:p w:rsidR="00513A7A" w:rsidRDefault="00513A7A" w:rsidP="00513A7A">
      <w:pPr>
        <w:rPr>
          <w:noProof/>
          <w:lang w:eastAsia="ru-RU"/>
        </w:rPr>
      </w:pPr>
      <w:r>
        <w:rPr>
          <w:noProof/>
          <w:lang w:eastAsia="ru-RU"/>
        </w:rPr>
        <w:t>Урок остается основной формой организации усвоения содержания, однако, с учетом специфики ИКТ меняется его назначение. Образование ориентировано на удовлетворение познавательных потребностей школьников, обеспечивая максимальную свободу исходного выбора и последующую мобильность личности, такое образование должно предоставлять каждому свою возможную траекторию движения.</w:t>
      </w:r>
    </w:p>
    <w:p w:rsidR="00513A7A" w:rsidRDefault="00513A7A" w:rsidP="00513A7A">
      <w:pPr>
        <w:rPr>
          <w:noProof/>
          <w:lang w:eastAsia="ru-RU"/>
        </w:rPr>
      </w:pPr>
      <w:r>
        <w:rPr>
          <w:noProof/>
          <w:lang w:eastAsia="ru-RU"/>
        </w:rPr>
        <w:t xml:space="preserve">Форма обучения - организационная сторона обучения, предусматривающая состав и группировку школьников, структуру занятий, место и продолжительность его проведения, роль и специфику деятельности обучаемых. К традиционным формам обучения относятся: лекция, практическое занятие, групповое упражнение, семинар, дипломная работа и т.п. При ИТО формы проведения занятия могут оставаться прежними, но при этом в корне меняются приемы и содержание их проведения, что в первую очередь зависит от выбранного метода обучения и применяемых компьютерных или других ин-формационных средств. В этом случае они становятся более многогранными и ориентируются прежде всего на активизацию познавательной деятельности обучаемых. Им становятся присущи такие свойства как проблемность, наглядность, эмоциональность, высокая активность, наличие игровой ситуации. В связи с этим, можно </w:t>
      </w:r>
      <w:r>
        <w:rPr>
          <w:noProof/>
          <w:lang w:eastAsia="ru-RU"/>
        </w:rPr>
        <w:lastRenderedPageBreak/>
        <w:t>предложить использование следующих разновидностей проведения занятий: проблемная лекция, лекция-консультация с использованием динамических и статических компьютерных слайдов, семинар-диспут, семинар-компьютерный практикум, деловая игра с моделированием на компьютере нештатных ситуаций, самостоятельное программирование с использованием инструментальных компьютерных оболочек, телеконференция и другие.</w:t>
      </w:r>
    </w:p>
    <w:p w:rsidR="00513A7A" w:rsidRDefault="00513A7A" w:rsidP="00513A7A">
      <w:pPr>
        <w:rPr>
          <w:noProof/>
          <w:lang w:eastAsia="ru-RU"/>
        </w:rPr>
      </w:pPr>
      <w:r>
        <w:rPr>
          <w:noProof/>
          <w:lang w:eastAsia="ru-RU"/>
        </w:rPr>
        <w:t>Моделирование представляет собой процесс формирования заданной модели учащегося через создание открытого образовательного пространства с разными видами деятельности (учебной, проектной, исследовательской).</w:t>
      </w:r>
    </w:p>
    <w:p w:rsidR="00513A7A" w:rsidRDefault="00513A7A" w:rsidP="00513A7A">
      <w:pPr>
        <w:rPr>
          <w:noProof/>
          <w:lang w:eastAsia="ru-RU"/>
        </w:rPr>
      </w:pPr>
      <w:r>
        <w:rPr>
          <w:noProof/>
          <w:lang w:eastAsia="ru-RU"/>
        </w:rPr>
        <w:t>Выбор методов обучения, форм работы на уроке определяется целями и задачами урока, учетом способностей, навыков и умений школьников, большая роль отводится их активности и самостоятельности.</w:t>
      </w:r>
    </w:p>
    <w:p w:rsidR="00513A7A" w:rsidRDefault="00513A7A" w:rsidP="00513A7A">
      <w:pPr>
        <w:rPr>
          <w:noProof/>
          <w:lang w:eastAsia="ru-RU"/>
        </w:rPr>
      </w:pPr>
      <w:r>
        <w:rPr>
          <w:noProof/>
          <w:lang w:eastAsia="ru-RU"/>
        </w:rPr>
        <w:t>Метод обучения представляет собой систему регулятивных принципов и правил целенаправленной деятельности преподавателя и учащихся, реализующихся через сочетание методических приемов решения определенных дидактических задач.</w:t>
      </w:r>
    </w:p>
    <w:p w:rsidR="00513A7A" w:rsidRDefault="00513A7A" w:rsidP="00513A7A">
      <w:pPr>
        <w:rPr>
          <w:noProof/>
          <w:lang w:eastAsia="ru-RU"/>
        </w:rPr>
      </w:pPr>
      <w:r>
        <w:rPr>
          <w:noProof/>
          <w:lang w:eastAsia="ru-RU"/>
        </w:rPr>
        <w:t>Наиболее глубокое, комплексное исследование проблем методов обучения проведено И.Я. Лернером, который характеризует их как способы достижения дидактических целей, представляющие собой систему последовательных и упорядоченных действий преподавателя, организующего с помощью средств обучения учебно-познавательную деятельность по усвоению школьниками содержания учебной дисциплины.</w:t>
      </w:r>
    </w:p>
    <w:p w:rsidR="00513A7A" w:rsidRDefault="00513A7A" w:rsidP="00513A7A">
      <w:pPr>
        <w:rPr>
          <w:noProof/>
          <w:lang w:eastAsia="ru-RU"/>
        </w:rPr>
      </w:pPr>
      <w:r>
        <w:rPr>
          <w:noProof/>
          <w:lang w:eastAsia="ru-RU"/>
        </w:rPr>
        <w:t>Среди известных в дидактике методов обучения, в нашей модели особое место занимают продуктивные методы: дискуссионные группы, форум проектных групп и т.д. Эти методы могут эффективно применяться для распределенных во времени и пространстве групп обучающихся (в так называемых виртуальных классах). Основой этих методов является телекоммуникационные сети и информационные технологии сетевого обучения. В таблице 1 представлено, как трансформируются, дополняются методы обучения за счет использования компьютерной техники и программных мультимедийных средств.</w:t>
      </w:r>
    </w:p>
    <w:p w:rsidR="00513A7A" w:rsidRDefault="00513A7A" w:rsidP="00513A7A">
      <w:pPr>
        <w:rPr>
          <w:noProof/>
          <w:lang w:eastAsia="ru-RU"/>
        </w:rPr>
      </w:pPr>
      <w:r>
        <w:rPr>
          <w:noProof/>
          <w:lang w:eastAsia="ru-RU"/>
        </w:rPr>
        <w:t>Таким образом, согласно нашей модели, урок представляется как целенаправленное сочетание ситуаций, охватывающих учеников, учителей, содержание обучения, оснащение и своеобразную организацию (таблица 1). Такие уроки должны конструироваться самими учителями для отдельного предмета, для данной школы, для конкретного состава учеников, с учетом общих и особых условий, в которых будет происходить процесс об учения</w:t>
      </w:r>
    </w:p>
    <w:p w:rsidR="00513A7A" w:rsidRDefault="00513A7A" w:rsidP="00513A7A">
      <w:pPr>
        <w:rPr>
          <w:noProof/>
          <w:lang w:eastAsia="ru-RU"/>
        </w:rPr>
      </w:pPr>
      <w:r>
        <w:rPr>
          <w:noProof/>
          <w:lang w:eastAsia="ru-RU"/>
        </w:rPr>
        <w:t>Перед обществом стоит задача создания открытого, информационного, образовательного, деятельностного и коммуникативного пространства, стимулирующего у учащихся потребность и способность самостоятельного овладения знаниями с использованием ИКТ.</w:t>
      </w:r>
    </w:p>
    <w:p w:rsidR="00513A7A" w:rsidRDefault="00513A7A" w:rsidP="00513A7A">
      <w:pPr>
        <w:rPr>
          <w:noProof/>
          <w:lang w:eastAsia="ru-RU"/>
        </w:rPr>
      </w:pPr>
      <w:r>
        <w:rPr>
          <w:noProof/>
          <w:lang w:eastAsia="ru-RU"/>
        </w:rPr>
        <w:t>Данная модель органично вписывается в расписание учебного плана, не требует дополнительных затрат учебного времени, не ведет к перегрузке внепрограммными знаниями, посильна для освоения в своем возрасте школьниками. В то же время пробуждает интерес школьников к предмету и интерес к учению в целом.</w:t>
      </w:r>
    </w:p>
    <w:p w:rsidR="00513A7A" w:rsidRDefault="00513A7A" w:rsidP="00513A7A">
      <w:pPr>
        <w:rPr>
          <w:noProof/>
          <w:lang w:eastAsia="ru-RU"/>
        </w:rPr>
      </w:pPr>
      <w:r>
        <w:rPr>
          <w:noProof/>
          <w:lang w:eastAsia="ru-RU"/>
        </w:rPr>
        <w:t xml:space="preserve">Таблица 1 </w:t>
      </w:r>
    </w:p>
    <w:p w:rsidR="00513A7A" w:rsidRDefault="00513A7A" w:rsidP="00513A7A">
      <w:pPr>
        <w:rPr>
          <w:b/>
          <w:noProof/>
          <w:lang w:eastAsia="ru-RU"/>
        </w:rPr>
      </w:pPr>
      <w:r w:rsidRPr="00513A7A">
        <w:rPr>
          <w:b/>
          <w:noProof/>
          <w:lang w:eastAsia="ru-RU"/>
        </w:rPr>
        <w:t>Особенности использования компьютерной техники и программных мультимедийных средств</w:t>
      </w:r>
    </w:p>
    <w:tbl>
      <w:tblPr>
        <w:tblStyle w:val="a5"/>
        <w:tblW w:w="0" w:type="auto"/>
        <w:tblLook w:val="04A0" w:firstRow="1" w:lastRow="0" w:firstColumn="1" w:lastColumn="0" w:noHBand="0" w:noVBand="1"/>
      </w:tblPr>
      <w:tblGrid>
        <w:gridCol w:w="3190"/>
        <w:gridCol w:w="3190"/>
        <w:gridCol w:w="3191"/>
      </w:tblGrid>
      <w:tr w:rsidR="00513A7A" w:rsidTr="00513A7A">
        <w:tc>
          <w:tcPr>
            <w:tcW w:w="3190" w:type="dxa"/>
          </w:tcPr>
          <w:p w:rsidR="00513A7A" w:rsidRDefault="00513A7A" w:rsidP="00513A7A">
            <w:pPr>
              <w:rPr>
                <w:b/>
                <w:noProof/>
                <w:lang w:eastAsia="ru-RU"/>
              </w:rPr>
            </w:pPr>
            <w:r w:rsidRPr="00513A7A">
              <w:rPr>
                <w:b/>
                <w:noProof/>
                <w:lang w:eastAsia="ru-RU"/>
              </w:rPr>
              <w:lastRenderedPageBreak/>
              <w:t>Традиционные методы обучения</w:t>
            </w:r>
          </w:p>
        </w:tc>
        <w:tc>
          <w:tcPr>
            <w:tcW w:w="3190" w:type="dxa"/>
          </w:tcPr>
          <w:p w:rsidR="00513A7A" w:rsidRDefault="00513A7A" w:rsidP="00513A7A">
            <w:pPr>
              <w:rPr>
                <w:b/>
                <w:noProof/>
                <w:lang w:eastAsia="ru-RU"/>
              </w:rPr>
            </w:pPr>
            <w:r w:rsidRPr="00513A7A">
              <w:rPr>
                <w:b/>
                <w:noProof/>
                <w:lang w:eastAsia="ru-RU"/>
              </w:rPr>
              <w:t>Традиционные средства и их дидактические возможности</w:t>
            </w:r>
          </w:p>
        </w:tc>
        <w:tc>
          <w:tcPr>
            <w:tcW w:w="3191" w:type="dxa"/>
          </w:tcPr>
          <w:p w:rsidR="00513A7A" w:rsidRDefault="00513A7A" w:rsidP="00513A7A">
            <w:pPr>
              <w:rPr>
                <w:b/>
                <w:noProof/>
                <w:lang w:eastAsia="ru-RU"/>
              </w:rPr>
            </w:pPr>
            <w:r w:rsidRPr="00513A7A">
              <w:rPr>
                <w:b/>
                <w:noProof/>
                <w:lang w:eastAsia="ru-RU"/>
              </w:rPr>
              <w:t>Совершенствование за счет применения программных и технических средств ИТ</w:t>
            </w:r>
          </w:p>
        </w:tc>
      </w:tr>
      <w:tr w:rsidR="00513A7A" w:rsidTr="00513A7A">
        <w:tc>
          <w:tcPr>
            <w:tcW w:w="3190" w:type="dxa"/>
          </w:tcPr>
          <w:p w:rsidR="00513A7A" w:rsidRPr="00513A7A" w:rsidRDefault="00513A7A" w:rsidP="00513A7A">
            <w:pPr>
              <w:rPr>
                <w:b/>
                <w:noProof/>
                <w:lang w:eastAsia="ru-RU"/>
              </w:rPr>
            </w:pPr>
          </w:p>
          <w:p w:rsidR="00513A7A" w:rsidRDefault="00513A7A" w:rsidP="00513A7A">
            <w:pPr>
              <w:rPr>
                <w:b/>
                <w:noProof/>
                <w:lang w:eastAsia="ru-RU"/>
              </w:rPr>
            </w:pPr>
            <w:r w:rsidRPr="00513A7A">
              <w:rPr>
                <w:b/>
                <w:noProof/>
                <w:lang w:eastAsia="ru-RU"/>
              </w:rPr>
              <w:t>Словесные: рассказ, беседа, объяснение, инструктаж</w:t>
            </w:r>
          </w:p>
        </w:tc>
        <w:tc>
          <w:tcPr>
            <w:tcW w:w="3190" w:type="dxa"/>
          </w:tcPr>
          <w:p w:rsidR="00513A7A" w:rsidRDefault="00513A7A" w:rsidP="00513A7A">
            <w:pPr>
              <w:rPr>
                <w:b/>
                <w:noProof/>
                <w:lang w:eastAsia="ru-RU"/>
              </w:rPr>
            </w:pPr>
            <w:r w:rsidRPr="00513A7A">
              <w:rPr>
                <w:b/>
                <w:noProof/>
                <w:lang w:eastAsia="ru-RU"/>
              </w:rPr>
              <w:t>Устное слово, печатное слово (учебники и учебные пособия, книги) Ведущее средство - живое слово, которое легко сочетается с другими средствами обучения. Позволяет в сжатые сроки обогатить память учащихся обобщенными научными знаниями.</w:t>
            </w:r>
          </w:p>
        </w:tc>
        <w:tc>
          <w:tcPr>
            <w:tcW w:w="3191" w:type="dxa"/>
          </w:tcPr>
          <w:p w:rsidR="00513A7A" w:rsidRDefault="00513A7A" w:rsidP="00513A7A">
            <w:pPr>
              <w:rPr>
                <w:b/>
                <w:noProof/>
                <w:lang w:eastAsia="ru-RU"/>
              </w:rPr>
            </w:pPr>
            <w:r w:rsidRPr="00513A7A">
              <w:rPr>
                <w:b/>
                <w:noProof/>
                <w:lang w:eastAsia="ru-RU"/>
              </w:rPr>
              <w:t>Подача текстовой информации с экрана, сообщение знаний (текст читает диктор программы). Возможность многократно повторить точно такое же содержание. Гиперссылки позволяют найти быстро нужную информацию.</w:t>
            </w:r>
          </w:p>
        </w:tc>
      </w:tr>
      <w:tr w:rsidR="00513A7A" w:rsidTr="00513A7A">
        <w:tc>
          <w:tcPr>
            <w:tcW w:w="3190" w:type="dxa"/>
          </w:tcPr>
          <w:p w:rsidR="00513A7A" w:rsidRDefault="00513A7A" w:rsidP="00513A7A">
            <w:pPr>
              <w:rPr>
                <w:b/>
                <w:noProof/>
                <w:lang w:eastAsia="ru-RU"/>
              </w:rPr>
            </w:pPr>
            <w:r w:rsidRPr="00513A7A">
              <w:rPr>
                <w:b/>
                <w:noProof/>
                <w:lang w:eastAsia="ru-RU"/>
              </w:rPr>
              <w:tab/>
              <w:t>Наглядные: демонстрация, макета, демонстрация трудового приема или операции, экранная демонстрация</w:t>
            </w:r>
          </w:p>
        </w:tc>
        <w:tc>
          <w:tcPr>
            <w:tcW w:w="3190" w:type="dxa"/>
          </w:tcPr>
          <w:p w:rsidR="00513A7A" w:rsidRDefault="00513A7A" w:rsidP="00513A7A">
            <w:pPr>
              <w:rPr>
                <w:b/>
                <w:noProof/>
                <w:lang w:eastAsia="ru-RU"/>
              </w:rPr>
            </w:pPr>
            <w:r w:rsidRPr="00513A7A">
              <w:rPr>
                <w:b/>
                <w:noProof/>
                <w:lang w:eastAsia="ru-RU"/>
              </w:rPr>
              <w:tab/>
            </w:r>
            <w:r w:rsidRPr="00513A7A">
              <w:rPr>
                <w:b/>
                <w:noProof/>
                <w:lang w:eastAsia="ru-RU"/>
              </w:rPr>
              <w:tab/>
              <w:t>Натуральные объекты, модели, макеты, коллекции, таблицы, плакаты, схемы, иллюстрации, видеофильмы. Статичная демонстрация с экрана. Наблюдение за неподвижными объектами.</w:t>
            </w:r>
          </w:p>
        </w:tc>
        <w:tc>
          <w:tcPr>
            <w:tcW w:w="3191" w:type="dxa"/>
          </w:tcPr>
          <w:p w:rsidR="00513A7A" w:rsidRDefault="00513A7A" w:rsidP="00513A7A">
            <w:pPr>
              <w:rPr>
                <w:b/>
                <w:noProof/>
                <w:lang w:eastAsia="ru-RU"/>
              </w:rPr>
            </w:pPr>
            <w:r w:rsidRPr="00513A7A">
              <w:rPr>
                <w:b/>
                <w:noProof/>
                <w:lang w:eastAsia="ru-RU"/>
              </w:rPr>
              <w:t>Мультимедийный показ приемов и операций; виртуальное преобразование предметов в пространстве и на плоскости; визуализация процессов, невозможных для ассмотрения в реальных условиях Лучше усваивается учебная информация, так как привлекаются все органы чувств</w:t>
            </w:r>
          </w:p>
        </w:tc>
      </w:tr>
      <w:tr w:rsidR="00513A7A" w:rsidTr="00513A7A">
        <w:tc>
          <w:tcPr>
            <w:tcW w:w="3190" w:type="dxa"/>
          </w:tcPr>
          <w:p w:rsidR="00513A7A" w:rsidRDefault="00513A7A" w:rsidP="00513A7A">
            <w:pPr>
              <w:rPr>
                <w:b/>
                <w:noProof/>
                <w:lang w:eastAsia="ru-RU"/>
              </w:rPr>
            </w:pPr>
            <w:r w:rsidRPr="00513A7A">
              <w:rPr>
                <w:b/>
                <w:noProof/>
                <w:lang w:eastAsia="ru-RU"/>
              </w:rPr>
              <w:t>Практические: упражнение, практические и лабораторные работы</w:t>
            </w:r>
          </w:p>
        </w:tc>
        <w:tc>
          <w:tcPr>
            <w:tcW w:w="3190" w:type="dxa"/>
          </w:tcPr>
          <w:p w:rsidR="00513A7A" w:rsidRDefault="00513A7A" w:rsidP="00513A7A">
            <w:pPr>
              <w:rPr>
                <w:b/>
                <w:noProof/>
                <w:lang w:eastAsia="ru-RU"/>
              </w:rPr>
            </w:pPr>
            <w:r w:rsidRPr="00513A7A">
              <w:rPr>
                <w:b/>
                <w:noProof/>
                <w:lang w:eastAsia="ru-RU"/>
              </w:rPr>
              <w:t>Учебные задания для практической работы Учебная практика при выполнении упражнений, практических и лабораторных работ</w:t>
            </w:r>
          </w:p>
        </w:tc>
        <w:tc>
          <w:tcPr>
            <w:tcW w:w="3191" w:type="dxa"/>
          </w:tcPr>
          <w:p w:rsidR="00513A7A" w:rsidRDefault="00513A7A" w:rsidP="00513A7A">
            <w:pPr>
              <w:rPr>
                <w:b/>
                <w:noProof/>
                <w:lang w:eastAsia="ru-RU"/>
              </w:rPr>
            </w:pPr>
            <w:r w:rsidRPr="00513A7A">
              <w:rPr>
                <w:b/>
                <w:noProof/>
                <w:lang w:eastAsia="ru-RU"/>
              </w:rPr>
              <w:t>Виртуальное практическое действие, плоскостное и пространственное моделирование объектов, автоматизация отдельных операций. Происходит логическая обработка практического материала, уменьшается количество организационных моментов</w:t>
            </w:r>
          </w:p>
        </w:tc>
      </w:tr>
      <w:tr w:rsidR="00513A7A" w:rsidTr="00513A7A">
        <w:tc>
          <w:tcPr>
            <w:tcW w:w="3190" w:type="dxa"/>
          </w:tcPr>
          <w:p w:rsidR="00513A7A" w:rsidRDefault="00513A7A" w:rsidP="00513A7A">
            <w:pPr>
              <w:rPr>
                <w:b/>
                <w:noProof/>
                <w:lang w:eastAsia="ru-RU"/>
              </w:rPr>
            </w:pPr>
            <w:r w:rsidRPr="00513A7A">
              <w:rPr>
                <w:b/>
                <w:noProof/>
                <w:lang w:eastAsia="ru-RU"/>
              </w:rPr>
              <w:tab/>
            </w:r>
            <w:r w:rsidRPr="00513A7A">
              <w:rPr>
                <w:b/>
                <w:noProof/>
                <w:lang w:eastAsia="ru-RU"/>
              </w:rPr>
              <w:tab/>
            </w:r>
            <w:r w:rsidRPr="00513A7A">
              <w:rPr>
                <w:b/>
                <w:noProof/>
                <w:lang w:eastAsia="ru-RU"/>
              </w:rPr>
              <w:tab/>
            </w:r>
            <w:r w:rsidRPr="00513A7A">
              <w:rPr>
                <w:b/>
                <w:noProof/>
                <w:lang w:eastAsia="ru-RU"/>
              </w:rPr>
              <w:tab/>
            </w:r>
            <w:r w:rsidRPr="00513A7A">
              <w:rPr>
                <w:b/>
                <w:noProof/>
                <w:lang w:eastAsia="ru-RU"/>
              </w:rPr>
              <w:tab/>
              <w:t>Методы контроля: устный и письменный опрос, контрольная работа, самоконтроль и самооценка</w:t>
            </w:r>
          </w:p>
        </w:tc>
        <w:tc>
          <w:tcPr>
            <w:tcW w:w="3190" w:type="dxa"/>
          </w:tcPr>
          <w:p w:rsidR="00513A7A" w:rsidRDefault="00513A7A" w:rsidP="00513A7A">
            <w:pPr>
              <w:rPr>
                <w:b/>
                <w:noProof/>
                <w:lang w:eastAsia="ru-RU"/>
              </w:rPr>
            </w:pPr>
            <w:r w:rsidRPr="00513A7A">
              <w:rPr>
                <w:b/>
                <w:noProof/>
                <w:lang w:eastAsia="ru-RU"/>
              </w:rPr>
              <w:t>Тестовое или контрольное задание, вопросы и проблемные ситуации Проверка хода и результатов усвоения школьниками теоретического и практического учебного материала</w:t>
            </w:r>
          </w:p>
        </w:tc>
        <w:tc>
          <w:tcPr>
            <w:tcW w:w="3191" w:type="dxa"/>
          </w:tcPr>
          <w:p w:rsidR="00513A7A" w:rsidRDefault="00513A7A" w:rsidP="00513A7A">
            <w:pPr>
              <w:rPr>
                <w:b/>
                <w:noProof/>
                <w:lang w:eastAsia="ru-RU"/>
              </w:rPr>
            </w:pPr>
            <w:r w:rsidRPr="00513A7A">
              <w:rPr>
                <w:b/>
                <w:noProof/>
                <w:lang w:eastAsia="ru-RU"/>
              </w:rPr>
              <w:t>Машинный инструктаж и контроль. Быстрая и объективная оценка результатов. Оперативная самооценка и коррекция результатов</w:t>
            </w:r>
          </w:p>
        </w:tc>
      </w:tr>
    </w:tbl>
    <w:p w:rsidR="00513A7A" w:rsidRDefault="00513A7A" w:rsidP="00513A7A">
      <w:pPr>
        <w:rPr>
          <w:noProof/>
          <w:lang w:eastAsia="ru-RU"/>
        </w:rPr>
      </w:pPr>
    </w:p>
    <w:p w:rsidR="00513A7A" w:rsidRDefault="00513A7A" w:rsidP="00513A7A">
      <w:pPr>
        <w:rPr>
          <w:noProof/>
          <w:lang w:eastAsia="ru-RU"/>
        </w:rPr>
      </w:pPr>
      <w:r>
        <w:rPr>
          <w:noProof/>
          <w:lang w:eastAsia="ru-RU"/>
        </w:rPr>
        <w:t>Литература:</w:t>
      </w:r>
    </w:p>
    <w:p w:rsidR="00513A7A" w:rsidRDefault="00513A7A" w:rsidP="00513A7A">
      <w:pPr>
        <w:rPr>
          <w:noProof/>
          <w:lang w:eastAsia="ru-RU"/>
        </w:rPr>
      </w:pPr>
      <w:r>
        <w:rPr>
          <w:noProof/>
          <w:lang w:eastAsia="ru-RU"/>
        </w:rPr>
        <w:t xml:space="preserve">Беспалько В.П. Слагаемые педагогической технологии. М., 1989. -215с. </w:t>
      </w:r>
    </w:p>
    <w:p w:rsidR="00513A7A" w:rsidRDefault="00513A7A" w:rsidP="00513A7A">
      <w:pPr>
        <w:rPr>
          <w:noProof/>
          <w:lang w:eastAsia="ru-RU"/>
        </w:rPr>
      </w:pPr>
      <w:r>
        <w:rPr>
          <w:noProof/>
          <w:lang w:eastAsia="ru-RU"/>
        </w:rPr>
        <w:t xml:space="preserve">Блауберг И.В., Юдин Э.Г. Становление и сущность системного подхода. М., 1973.-304с. </w:t>
      </w:r>
    </w:p>
    <w:p w:rsidR="00513A7A" w:rsidRDefault="00513A7A" w:rsidP="00513A7A">
      <w:pPr>
        <w:rPr>
          <w:noProof/>
          <w:lang w:eastAsia="ru-RU"/>
        </w:rPr>
      </w:pPr>
      <w:proofErr w:type="gramStart"/>
      <w:r>
        <w:rPr>
          <w:noProof/>
          <w:lang w:eastAsia="ru-RU"/>
        </w:rPr>
        <w:t>Кларин М.В. Инновации в мировой педагогике.</w:t>
      </w:r>
      <w:proofErr w:type="gramEnd"/>
      <w:r>
        <w:rPr>
          <w:noProof/>
          <w:lang w:eastAsia="ru-RU"/>
        </w:rPr>
        <w:t xml:space="preserve"> М.-Рига, 1998.-180с. </w:t>
      </w:r>
    </w:p>
    <w:p w:rsidR="00513A7A" w:rsidRDefault="00513A7A" w:rsidP="00513A7A">
      <w:pPr>
        <w:rPr>
          <w:noProof/>
          <w:lang w:eastAsia="ru-RU"/>
        </w:rPr>
      </w:pPr>
      <w:r>
        <w:rPr>
          <w:noProof/>
          <w:lang w:eastAsia="ru-RU"/>
        </w:rPr>
        <w:t xml:space="preserve">Краевский В.В. Проблемы научного обоснования обучения. М., 1997.-198с. </w:t>
      </w:r>
    </w:p>
    <w:p w:rsidR="00513A7A" w:rsidRDefault="00513A7A" w:rsidP="00513A7A">
      <w:pPr>
        <w:rPr>
          <w:noProof/>
          <w:lang w:eastAsia="ru-RU"/>
        </w:rPr>
      </w:pPr>
      <w:r>
        <w:rPr>
          <w:noProof/>
          <w:lang w:eastAsia="ru-RU"/>
        </w:rPr>
        <w:lastRenderedPageBreak/>
        <w:t xml:space="preserve">Новые педагогические и информационные технологии в системе образования /Под.ред.Е.С.Полат. М.: Издательский центр "Академия", 2005.-272с. </w:t>
      </w:r>
    </w:p>
    <w:p w:rsidR="00513A7A" w:rsidRDefault="00513A7A" w:rsidP="00513A7A">
      <w:pPr>
        <w:rPr>
          <w:noProof/>
          <w:lang w:eastAsia="ru-RU"/>
        </w:rPr>
      </w:pPr>
      <w:r>
        <w:rPr>
          <w:noProof/>
          <w:lang w:eastAsia="ru-RU"/>
        </w:rPr>
        <w:t xml:space="preserve">Штофф В.А. Роль модели познания .Л.: Изд-во ЛГУ, 1963.-128с. </w:t>
      </w:r>
    </w:p>
    <w:p w:rsidR="00513A7A" w:rsidRDefault="00513A7A" w:rsidP="00513A7A">
      <w:pPr>
        <w:rPr>
          <w:noProof/>
          <w:lang w:eastAsia="ru-RU"/>
        </w:rPr>
      </w:pPr>
      <w:r>
        <w:rPr>
          <w:noProof/>
          <w:lang w:eastAsia="ru-RU"/>
        </w:rPr>
        <w:t xml:space="preserve">Панфилова А.П. Игровое моделирование в деятельности педагога /Под.ред. В.А. Сластенина, И.А.Колесниковой. М.: Издательский центр "Академия", 2006.-368с. </w:t>
      </w:r>
    </w:p>
    <w:p w:rsidR="00513A7A" w:rsidRDefault="00513A7A" w:rsidP="00513A7A">
      <w:pPr>
        <w:rPr>
          <w:noProof/>
          <w:lang w:eastAsia="ru-RU"/>
        </w:rPr>
      </w:pPr>
      <w:r>
        <w:rPr>
          <w:noProof/>
          <w:lang w:eastAsia="ru-RU"/>
        </w:rPr>
        <w:t xml:space="preserve">Ситаров В.А. Дидактика/ Под.ред. В.А. Сластенина. М.: Издательский центр "Академия", 2002.-360с. </w:t>
      </w:r>
      <w:r>
        <w:rPr>
          <w:noProof/>
          <w:lang w:eastAsia="ru-RU"/>
        </w:rPr>
        <w:tab/>
      </w:r>
      <w:r>
        <w:rPr>
          <w:noProof/>
          <w:lang w:eastAsia="ru-RU"/>
        </w:rPr>
        <w:tab/>
        <w:t xml:space="preserve">Текущий раздел: </w:t>
      </w:r>
    </w:p>
    <w:p w:rsidR="00513A7A" w:rsidRDefault="00513A7A" w:rsidP="00513A7A">
      <w:pPr>
        <w:rPr>
          <w:noProof/>
          <w:lang w:eastAsia="ru-RU"/>
        </w:rPr>
      </w:pPr>
    </w:p>
    <w:p w:rsidR="00513A7A" w:rsidRDefault="00513A7A" w:rsidP="00513A7A">
      <w:pPr>
        <w:rPr>
          <w:noProof/>
          <w:lang w:eastAsia="ru-RU"/>
        </w:rPr>
      </w:pPr>
    </w:p>
    <w:p w:rsidR="00C7033B" w:rsidRDefault="00C7033B" w:rsidP="00513A7A">
      <w:bookmarkStart w:id="0" w:name="_GoBack"/>
      <w:bookmarkEnd w:id="0"/>
    </w:p>
    <w:sectPr w:rsidR="00C7033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3EE"/>
    <w:rsid w:val="000273EE"/>
    <w:rsid w:val="00513A7A"/>
    <w:rsid w:val="00657F79"/>
    <w:rsid w:val="00C703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13A7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13A7A"/>
    <w:rPr>
      <w:rFonts w:ascii="Tahoma" w:hAnsi="Tahoma" w:cs="Tahoma"/>
      <w:sz w:val="16"/>
      <w:szCs w:val="16"/>
    </w:rPr>
  </w:style>
  <w:style w:type="table" w:styleId="a5">
    <w:name w:val="Table Grid"/>
    <w:basedOn w:val="a1"/>
    <w:uiPriority w:val="59"/>
    <w:rsid w:val="00513A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13A7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13A7A"/>
    <w:rPr>
      <w:rFonts w:ascii="Tahoma" w:hAnsi="Tahoma" w:cs="Tahoma"/>
      <w:sz w:val="16"/>
      <w:szCs w:val="16"/>
    </w:rPr>
  </w:style>
  <w:style w:type="table" w:styleId="a5">
    <w:name w:val="Table Grid"/>
    <w:basedOn w:val="a1"/>
    <w:uiPriority w:val="59"/>
    <w:rsid w:val="00513A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3118</Words>
  <Characters>17779</Characters>
  <Application>Microsoft Office Word</Application>
  <DocSecurity>0</DocSecurity>
  <Lines>148</Lines>
  <Paragraphs>41</Paragraphs>
  <ScaleCrop>false</ScaleCrop>
  <Company/>
  <LinksUpToDate>false</LinksUpToDate>
  <CharactersWithSpaces>20856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Black.User</dc:creator>
  <cp:lastModifiedBy>Black.User</cp:lastModifiedBy>
  <cp:revision>4</cp:revision>
  <dcterms:created xsi:type="dcterms:W3CDTF">2012-09-27T02:03:00Z</dcterms:created>
  <dcterms:modified xsi:type="dcterms:W3CDTF">2012-09-27T03:50:00Z</dcterms:modified>
</cp:coreProperties>
</file>